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4EEB" w14:textId="46330057" w:rsidR="00817FBF" w:rsidRPr="00817FBF" w:rsidRDefault="00817FBF" w:rsidP="00817F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eastAsia="nb-NO"/>
        </w:rPr>
        <w:t>Hallo </w:t>
      </w:r>
      <w:r w:rsidRPr="00817FBF">
        <w:rPr>
          <w:rFonts w:ascii="Segoe UI Emoji" w:eastAsia="Times New Roman" w:hAnsi="Segoe UI Emoji" w:cs="Segoe UI Emoji"/>
          <w:color w:val="000000"/>
          <w:sz w:val="23"/>
          <w:szCs w:val="23"/>
          <w:bdr w:val="none" w:sz="0" w:space="0" w:color="auto" w:frame="1"/>
          <w:lang w:eastAsia="nb-NO"/>
        </w:rPr>
        <w:t>🙂</w:t>
      </w:r>
      <w:r w:rsidRPr="00817FBF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eastAsia="nb-NO"/>
        </w:rPr>
        <w:t> </w:t>
      </w:r>
    </w:p>
    <w:p w14:paraId="30479386" w14:textId="2DA0F4C1" w:rsidR="00817FBF" w:rsidRDefault="00817FBF" w:rsidP="00817F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eastAsia="nb-NO"/>
        </w:rPr>
      </w:pPr>
      <w:r w:rsidRPr="00817FBF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eastAsia="nb-NO"/>
        </w:rPr>
        <w:t>Her følger en del vanlige spørsmål fra foreldre med svar fra kommuneoverlegen</w:t>
      </w:r>
    </w:p>
    <w:p w14:paraId="12DA6037" w14:textId="77777777" w:rsidR="00817FBF" w:rsidRPr="00817FBF" w:rsidRDefault="00817FBF" w:rsidP="00817F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eastAsia="nb-NO"/>
        </w:rPr>
      </w:pPr>
    </w:p>
    <w:p w14:paraId="4D888016" w14:textId="77777777" w:rsidR="00817FBF" w:rsidRPr="00817FBF" w:rsidRDefault="00817FBF" w:rsidP="00817F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eastAsia="nb-NO"/>
        </w:rPr>
        <w:t>Hei!</w:t>
      </w:r>
    </w:p>
    <w:p w14:paraId="08A6BBA4" w14:textId="77777777" w:rsidR="00817FBF" w:rsidRPr="00817FBF" w:rsidRDefault="00817FBF" w:rsidP="00817F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alibri" w:eastAsia="Times New Roman" w:hAnsi="Calibri" w:cs="Calibri"/>
          <w:color w:val="000000"/>
          <w:sz w:val="23"/>
          <w:szCs w:val="23"/>
          <w:bdr w:val="none" w:sz="0" w:space="0" w:color="auto" w:frame="1"/>
          <w:lang w:eastAsia="nb-NO"/>
        </w:rPr>
        <w:t> </w:t>
      </w:r>
    </w:p>
    <w:p w14:paraId="7F79286A" w14:textId="77777777" w:rsidR="00817FBF" w:rsidRPr="00817FBF" w:rsidRDefault="00817FBF" w:rsidP="00817FB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Symbol" w:eastAsia="Times New Roman" w:hAnsi="Symbol" w:cs="Calibri"/>
          <w:color w:val="201F1E"/>
          <w:sz w:val="23"/>
          <w:szCs w:val="23"/>
          <w:bdr w:val="none" w:sz="0" w:space="0" w:color="auto" w:frame="1"/>
          <w:lang w:eastAsia="nb-NO"/>
        </w:rPr>
        <w:t>·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   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Hvilke karanteneregler gjelder for foreldre</w:t>
      </w:r>
    </w:p>
    <w:p w14:paraId="6610604B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Karantene er nå opphevet for foreldre som har covid-19-syke barn hjemme</w:t>
      </w:r>
    </w:p>
    <w:p w14:paraId="1D4B0BC5" w14:textId="77777777" w:rsidR="00817FBF" w:rsidRPr="00817FBF" w:rsidRDefault="00817FBF" w:rsidP="00817FB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Symbol" w:eastAsia="Times New Roman" w:hAnsi="Symbol" w:cs="Calibri"/>
          <w:color w:val="201F1E"/>
          <w:sz w:val="23"/>
          <w:szCs w:val="23"/>
          <w:bdr w:val="none" w:sz="0" w:space="0" w:color="auto" w:frame="1"/>
          <w:lang w:eastAsia="nb-NO"/>
        </w:rPr>
        <w:t>·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   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Hva er forventet sykdomsforløp?</w:t>
      </w:r>
    </w:p>
    <w:p w14:paraId="630F34F8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Isolasjonsperioden er nå fire dager. Det betyr at man skal være hjemme i fire dager fra symptomene startet.</w:t>
      </w:r>
    </w:p>
    <w:p w14:paraId="596FF4F8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Lengden på forløpet varierer, men man kan ta utgangspunkt i isolasjonsperioden på fire dager. Noen har lite symptomer og er friske etter et par dager og enkelte kan være syke lengre.</w:t>
      </w:r>
    </w:p>
    <w:p w14:paraId="3715B6FF" w14:textId="77777777" w:rsidR="00817FBF" w:rsidRPr="00817FBF" w:rsidRDefault="00817FBF" w:rsidP="00817FB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Symbol" w:eastAsia="Times New Roman" w:hAnsi="Symbol" w:cs="Calibri"/>
          <w:color w:val="201F1E"/>
          <w:sz w:val="23"/>
          <w:szCs w:val="23"/>
          <w:bdr w:val="none" w:sz="0" w:space="0" w:color="auto" w:frame="1"/>
          <w:lang w:eastAsia="nb-NO"/>
        </w:rPr>
        <w:t>·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   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Hvem skal testes?</w:t>
      </w:r>
    </w:p>
    <w:p w14:paraId="571A1380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eastAsia="nb-NO"/>
        </w:rPr>
        <w:t>Personer med symptomer</w:t>
      </w:r>
    </w:p>
    <w:p w14:paraId="1E6AFE8D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eastAsia="nb-NO"/>
        </w:rPr>
        <w:t>Husstandsmedlemmer over grunnskolealder anbefales å teste seg daglig i fem døgn etter siste nærkontakt med den smittede.</w:t>
      </w:r>
    </w:p>
    <w:p w14:paraId="09B43407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eastAsia="nb-NO"/>
        </w:rPr>
        <w:t>Husstandsmedlemmer over grunnskolealder som ikke kan unngå nærkontakt med den smittede i isolasjonsperioden, bør teste seg daglig under isolasjonsperioden og deretter i fem døgn til</w:t>
      </w:r>
    </w:p>
    <w:p w14:paraId="613CAAFC" w14:textId="77777777" w:rsidR="00817FBF" w:rsidRPr="00817FBF" w:rsidRDefault="00817FBF" w:rsidP="00817FB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Symbol" w:eastAsia="Times New Roman" w:hAnsi="Symbol" w:cs="Calibri"/>
          <w:color w:val="201F1E"/>
          <w:sz w:val="23"/>
          <w:szCs w:val="23"/>
          <w:bdr w:val="none" w:sz="0" w:space="0" w:color="auto" w:frame="1"/>
          <w:lang w:eastAsia="nb-NO"/>
        </w:rPr>
        <w:t>·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   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eastAsia="nb-NO"/>
        </w:rPr>
        <w:t>Hvem skal ikke testes?</w:t>
      </w:r>
    </w:p>
    <w:p w14:paraId="6F787975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eastAsia="nb-NO"/>
        </w:rPr>
        <w:t>Husstandsmedlemmer i grunnskolealder eller yngre anbefales kun test ved symptomer.</w:t>
      </w:r>
    </w:p>
    <w:p w14:paraId="7BD87DA1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eastAsia="nb-NO"/>
        </w:rPr>
        <w:t>Andre nærkontakter uten symptomer anbefales ikke å teste seg</w:t>
      </w:r>
    </w:p>
    <w:p w14:paraId="3B587AB5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eastAsia="nb-NO"/>
        </w:rPr>
        <w:t>PCR-test for å bekrefte en positiv selvtest er ikke nødvendig hvis man har tre vaksinedoser eller vært smittet etter to vaksinedoser</w:t>
      </w:r>
    </w:p>
    <w:p w14:paraId="4C6836EA" w14:textId="77777777" w:rsidR="00817FBF" w:rsidRPr="00817FBF" w:rsidRDefault="00817FBF" w:rsidP="00817FB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Symbol" w:eastAsia="Times New Roman" w:hAnsi="Symbol" w:cs="Calibri"/>
          <w:color w:val="201F1E"/>
          <w:sz w:val="23"/>
          <w:szCs w:val="23"/>
          <w:bdr w:val="none" w:sz="0" w:space="0" w:color="auto" w:frame="1"/>
          <w:lang w:eastAsia="nb-NO"/>
        </w:rPr>
        <w:t>·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   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Kan barna komme i barnehagen med nyoppståtte symptomer hvis de har testet negativt?</w:t>
      </w:r>
    </w:p>
    <w:p w14:paraId="550F7B95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Barn i barnehage- og barneskolealder med kun rennende nese eller snørr, som ellers er i fin form, kan gå i barnehage.</w:t>
      </w:r>
    </w:p>
    <w:p w14:paraId="4E04F565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Barn med feber, hoste, sår hals, snørr, hodepine, nedsatt allmenntilstand bør være hjemme til de føler seg bra og har vært feberfrie i 24 timer.</w:t>
      </w:r>
    </w:p>
    <w:p w14:paraId="2F46FD9B" w14:textId="77777777" w:rsidR="00817FBF" w:rsidRPr="00817FBF" w:rsidRDefault="00817FBF" w:rsidP="00817FB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Symbol" w:eastAsia="Times New Roman" w:hAnsi="Symbol" w:cs="Calibri"/>
          <w:color w:val="201F1E"/>
          <w:sz w:val="23"/>
          <w:szCs w:val="23"/>
          <w:bdr w:val="none" w:sz="0" w:space="0" w:color="auto" w:frame="1"/>
          <w:lang w:eastAsia="nb-NO"/>
        </w:rPr>
        <w:t>·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   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Hvordan regner man dager med isolasjon ved smitte?</w:t>
      </w:r>
    </w:p>
    <w:p w14:paraId="517BFBF3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 xml:space="preserve">Dagen (klokkeslettet) </w:t>
      </w:r>
      <w:proofErr w:type="spellStart"/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man</w:t>
      </w:r>
      <w:proofErr w:type="spellEnd"/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 xml:space="preserve"> ble syk er dag null. Blir man syk 10. februar klokken 15, skal man være isolert til 14. februar </w:t>
      </w:r>
      <w:proofErr w:type="spellStart"/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kl</w:t>
      </w:r>
      <w:proofErr w:type="spellEnd"/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 xml:space="preserve"> 15. (10 + 4 = 14)</w:t>
      </w:r>
    </w:p>
    <w:p w14:paraId="1C7D6E8C" w14:textId="77777777" w:rsidR="00817FBF" w:rsidRPr="00817FBF" w:rsidRDefault="00817FBF" w:rsidP="00817FB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Symbol" w:eastAsia="Times New Roman" w:hAnsi="Symbol" w:cs="Calibri"/>
          <w:color w:val="201F1E"/>
          <w:sz w:val="23"/>
          <w:szCs w:val="23"/>
          <w:bdr w:val="none" w:sz="0" w:space="0" w:color="auto" w:frame="1"/>
          <w:lang w:eastAsia="nb-NO"/>
        </w:rPr>
        <w:t>·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   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Skal nærkontakter til smittede på avdeling testes?</w:t>
      </w:r>
    </w:p>
    <w:p w14:paraId="1306BF76" w14:textId="77777777" w:rsidR="00817FBF" w:rsidRPr="00817FBF" w:rsidRDefault="00817FBF" w:rsidP="00817FBF">
      <w:pPr>
        <w:shd w:val="clear" w:color="auto" w:fill="FFFFFF"/>
        <w:spacing w:after="0" w:line="240" w:lineRule="auto"/>
        <w:ind w:left="1440" w:hanging="360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ourier New" w:eastAsia="Times New Roman" w:hAnsi="Courier New" w:cs="Courier New"/>
          <w:color w:val="201F1E"/>
          <w:sz w:val="23"/>
          <w:szCs w:val="23"/>
          <w:bdr w:val="none" w:sz="0" w:space="0" w:color="auto" w:frame="1"/>
          <w:lang w:eastAsia="nb-NO"/>
        </w:rPr>
        <w:t>o</w:t>
      </w:r>
      <w:r w:rsidRPr="00817FBF">
        <w:rPr>
          <w:rFonts w:ascii="Times New Roman" w:eastAsia="Times New Roman" w:hAnsi="Times New Roman" w:cs="Times New Roman"/>
          <w:color w:val="201F1E"/>
          <w:sz w:val="14"/>
          <w:szCs w:val="14"/>
          <w:bdr w:val="none" w:sz="0" w:space="0" w:color="auto" w:frame="1"/>
          <w:lang w:eastAsia="nb-NO"/>
        </w:rPr>
        <w:t>   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Nei, kun om de får symptomer.</w:t>
      </w:r>
    </w:p>
    <w:p w14:paraId="04EBDA1A" w14:textId="77777777" w:rsidR="00817FBF" w:rsidRPr="00817FBF" w:rsidRDefault="00817FBF" w:rsidP="00817F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 </w:t>
      </w:r>
    </w:p>
    <w:p w14:paraId="671ACED1" w14:textId="77777777" w:rsidR="00817FBF" w:rsidRPr="00817FBF" w:rsidRDefault="00817FBF" w:rsidP="00817F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sz w:val="23"/>
          <w:szCs w:val="23"/>
          <w:lang w:eastAsia="nb-NO"/>
        </w:rPr>
      </w:pPr>
      <w:r w:rsidRPr="00817FBF">
        <w:rPr>
          <w:rFonts w:ascii="Calibri" w:eastAsia="Times New Roman" w:hAnsi="Calibri" w:cs="Calibri"/>
          <w:color w:val="201F1E"/>
          <w:sz w:val="23"/>
          <w:szCs w:val="23"/>
          <w:lang w:eastAsia="nb-NO"/>
        </w:rPr>
        <w:t>Denne er fin, men 6 dager skal endres til 4:</w:t>
      </w:r>
      <w:r w:rsidRPr="00817FBF">
        <w:rPr>
          <w:rFonts w:ascii="Calibri" w:eastAsia="Times New Roman" w:hAnsi="Calibri" w:cs="Calibri"/>
          <w:color w:val="201F1E"/>
          <w:sz w:val="23"/>
          <w:szCs w:val="23"/>
          <w:bdr w:val="none" w:sz="0" w:space="0" w:color="auto" w:frame="1"/>
          <w:lang w:eastAsia="nb-NO"/>
        </w:rPr>
        <w:t> </w:t>
      </w:r>
      <w:hyperlink r:id="rId4" w:tgtFrame="_blank" w:history="1">
        <w:r w:rsidRPr="00817FBF">
          <w:rPr>
            <w:rFonts w:ascii="Calibri" w:eastAsia="Times New Roman" w:hAnsi="Calibri" w:cs="Calibri"/>
            <w:color w:val="0000FF"/>
            <w:sz w:val="23"/>
            <w:szCs w:val="23"/>
            <w:u w:val="single"/>
            <w:bdr w:val="none" w:sz="0" w:space="0" w:color="auto" w:frame="1"/>
            <w:lang w:eastAsia="nb-NO"/>
          </w:rPr>
          <w:t>https://www.fhi.no/contentassets/3926c421314b41f2a24e4cc022dc7017/2022-01-24-flytskjema-symptomer-h-2021.pdf</w:t>
        </w:r>
      </w:hyperlink>
    </w:p>
    <w:tbl>
      <w:tblPr>
        <w:tblW w:w="11078" w:type="dxa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1078"/>
      </w:tblGrid>
      <w:tr w:rsidR="00817FBF" w:rsidRPr="00817FBF" w14:paraId="6104AC8E" w14:textId="77777777" w:rsidTr="00817FBF">
        <w:trPr>
          <w:tblCellSpacing w:w="15" w:type="dxa"/>
        </w:trPr>
        <w:tc>
          <w:tcPr>
            <w:tcW w:w="10610" w:type="dxa"/>
            <w:hideMark/>
          </w:tcPr>
          <w:p w14:paraId="0A7D0AAF" w14:textId="77777777" w:rsidR="00817FBF" w:rsidRPr="00817FBF" w:rsidRDefault="00817FBF" w:rsidP="00817FBF">
            <w:pPr>
              <w:spacing w:line="240" w:lineRule="auto"/>
              <w:textAlignment w:val="baseline"/>
              <w:rPr>
                <w:rFonts w:ascii="Segoe UI Light" w:eastAsia="Times New Roman" w:hAnsi="Segoe UI Light" w:cs="Segoe UI Light"/>
                <w:sz w:val="32"/>
                <w:szCs w:val="32"/>
                <w:lang w:eastAsia="nb-NO"/>
              </w:rPr>
            </w:pPr>
            <w:hyperlink r:id="rId5" w:tgtFrame="_blank" w:history="1">
              <w:r w:rsidRPr="00817FBF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nb-NO"/>
                </w:rPr>
                <w:t>Har du nyoppståtte luftveissymptomer?</w:t>
              </w:r>
            </w:hyperlink>
          </w:p>
          <w:p w14:paraId="7A0F9E7B" w14:textId="77777777" w:rsidR="00817FBF" w:rsidRPr="00817FBF" w:rsidRDefault="00817FBF" w:rsidP="00817FBF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nb-NO"/>
              </w:rPr>
            </w:pPr>
            <w:r w:rsidRPr="00817FBF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nb-NO"/>
              </w:rPr>
              <w:t>Har du nyoppståtte luftveissymptomer? 1 Voksen/ungdom Test deg Foreldre kan vurdere test av barna. De bør testes dersom de er nærkontakt til bekreftet covid-19- smittet. Barnet skal isoleres i 6 døgn etter symptomdebut.</w:t>
            </w:r>
          </w:p>
          <w:p w14:paraId="443FDCC1" w14:textId="77777777" w:rsidR="00817FBF" w:rsidRPr="00817FBF" w:rsidRDefault="00817FBF" w:rsidP="00817FB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nb-NO"/>
              </w:rPr>
            </w:pPr>
            <w:r w:rsidRPr="00817FBF"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nb-NO"/>
              </w:rPr>
              <w:t>www.fhi.no</w:t>
            </w:r>
          </w:p>
        </w:tc>
      </w:tr>
    </w:tbl>
    <w:p w14:paraId="77CB65A0" w14:textId="77777777" w:rsidR="00817FBF" w:rsidRPr="00817FBF" w:rsidRDefault="00817FBF" w:rsidP="00817FBF">
      <w:pPr>
        <w:rPr>
          <w:rFonts w:ascii="Calibri" w:eastAsia="Times New Roman" w:hAnsi="Calibri" w:cs="Calibri"/>
          <w:sz w:val="23"/>
          <w:szCs w:val="23"/>
          <w:lang w:eastAsia="nb-NO"/>
        </w:rPr>
      </w:pPr>
    </w:p>
    <w:sectPr w:rsidR="00817FBF" w:rsidRPr="0081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BF"/>
    <w:rsid w:val="008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9C2C"/>
  <w15:chartTrackingRefBased/>
  <w15:docId w15:val="{6AB470D2-959B-4A85-B646-311FFFE7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32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450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hi.no/contentassets/3926c421314b41f2a24e4cc022dc7017/2022-01-24-flytskjema-symptomer-h-2021.pdf" TargetMode="External"/><Relationship Id="rId4" Type="http://schemas.openxmlformats.org/officeDocument/2006/relationships/hyperlink" Target="https://www.fhi.no/contentassets/3926c421314b41f2a24e4cc022dc7017/2022-01-24-flytskjema-symptomer-h-2021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Sørskogbygda naturbarnehage v/Inge Øvergård</dc:creator>
  <cp:keywords/>
  <dc:description/>
  <cp:lastModifiedBy>Sørskogbygda naturbarnehage v/Inge Øvergård</cp:lastModifiedBy>
  <cp:revision>1</cp:revision>
  <dcterms:created xsi:type="dcterms:W3CDTF">2022-02-02T15:21:00Z</dcterms:created>
  <dcterms:modified xsi:type="dcterms:W3CDTF">2022-02-02T15:23:00Z</dcterms:modified>
</cp:coreProperties>
</file>